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08/122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Pflastermaßnahmen 2026-28 Nord-West-Mitte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2026-0458-66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